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sz w:val="44"/>
          <w:szCs w:val="44"/>
        </w:rPr>
        <w:t>内蒙古博物院遗留项目</w:t>
      </w:r>
    </w:p>
    <w:p>
      <w:pPr>
        <w:jc w:val="center"/>
        <w:rPr>
          <w:sz w:val="44"/>
          <w:szCs w:val="44"/>
        </w:rPr>
      </w:pPr>
      <w:r>
        <w:rPr>
          <w:sz w:val="44"/>
          <w:szCs w:val="44"/>
        </w:rPr>
        <w:t>实测</w:t>
      </w:r>
      <w:r>
        <w:rPr>
          <w:rFonts w:hint="eastAsia"/>
          <w:sz w:val="44"/>
          <w:szCs w:val="44"/>
        </w:rPr>
        <w:t>地形</w:t>
      </w:r>
      <w:r>
        <w:rPr>
          <w:sz w:val="44"/>
          <w:szCs w:val="44"/>
        </w:rPr>
        <w:t>图及</w:t>
      </w:r>
      <w:r>
        <w:rPr>
          <w:rFonts w:hint="eastAsia"/>
          <w:sz w:val="44"/>
          <w:szCs w:val="44"/>
        </w:rPr>
        <w:t>房屋</w:t>
      </w:r>
      <w:r>
        <w:rPr>
          <w:sz w:val="44"/>
          <w:szCs w:val="44"/>
        </w:rPr>
        <w:t>测绘</w:t>
      </w:r>
      <w:r>
        <w:rPr>
          <w:rFonts w:hint="eastAsia"/>
          <w:sz w:val="44"/>
          <w:szCs w:val="44"/>
        </w:rPr>
        <w:t>报告采购需求</w:t>
      </w:r>
    </w:p>
    <w:p>
      <w:pPr>
        <w:ind w:firstLine="640" w:firstLineChars="200"/>
        <w:rPr>
          <w:rFonts w:ascii="宋体" w:hAnsi="宋体" w:cs="宋体"/>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一、项目背景</w:t>
      </w:r>
    </w:p>
    <w:p>
      <w:pPr>
        <w:ind w:firstLine="640" w:firstLineChars="200"/>
        <w:rPr>
          <w:rFonts w:ascii="仿宋" w:hAnsi="仿宋" w:eastAsia="仿宋" w:cs="仿宋"/>
          <w:sz w:val="32"/>
          <w:szCs w:val="32"/>
        </w:rPr>
      </w:pPr>
      <w:r>
        <w:rPr>
          <w:rFonts w:hint="eastAsia" w:ascii="仿宋" w:hAnsi="仿宋" w:eastAsia="仿宋" w:cs="仿宋"/>
          <w:sz w:val="32"/>
          <w:szCs w:val="32"/>
        </w:rPr>
        <w:t>依据《自然资源部关于加快解决不动产登记若干历史遗留问题的通知》（自然资发〔2021〕1号)《内蒙古自治区党政机关办公用房实施管理办法》《呼和浩特市人民政府办公室关于解决历史遗留非住宅项目不动产有关问题的通知》（呼政办字〔2022〕2号）《关于及时办理城市市政公共设施建设配套费相关手续的通知》（内文旅办字〔2024〕27号)等相关文件精神</w:t>
      </w:r>
      <w:r>
        <w:rPr>
          <w:rFonts w:hint="eastAsia" w:ascii="仿宋" w:hAnsi="仿宋" w:eastAsia="仿宋" w:cs="仿宋"/>
          <w:sz w:val="32"/>
          <w:szCs w:val="32"/>
          <w:lang w:val="zh-CN"/>
        </w:rPr>
        <w:t>，</w:t>
      </w:r>
      <w:r>
        <w:rPr>
          <w:rFonts w:hint="eastAsia" w:ascii="仿宋" w:hAnsi="仿宋" w:eastAsia="仿宋" w:cs="仿宋"/>
          <w:sz w:val="32"/>
          <w:szCs w:val="32"/>
        </w:rPr>
        <w:t>解决内蒙古博物院土地及房产历史遗留问题，推进内蒙古博物院房屋统一权属登记工作进程。</w:t>
      </w:r>
    </w:p>
    <w:p>
      <w:pPr>
        <w:ind w:firstLine="640" w:firstLineChars="200"/>
        <w:rPr>
          <w:rFonts w:ascii="仿宋" w:hAnsi="仿宋" w:eastAsia="仿宋" w:cs="仿宋"/>
          <w:sz w:val="32"/>
          <w:szCs w:val="32"/>
        </w:rPr>
      </w:pPr>
      <w:r>
        <w:rPr>
          <w:rFonts w:hint="eastAsia" w:ascii="仿宋" w:hAnsi="仿宋" w:eastAsia="仿宋" w:cs="仿宋"/>
          <w:sz w:val="32"/>
          <w:szCs w:val="32"/>
        </w:rPr>
        <w:t>二、项目概况</w:t>
      </w:r>
    </w:p>
    <w:p>
      <w:pPr>
        <w:ind w:firstLine="640" w:firstLineChars="200"/>
        <w:rPr>
          <w:rFonts w:ascii="仿宋" w:hAnsi="仿宋" w:eastAsia="仿宋" w:cs="仿宋"/>
          <w:sz w:val="32"/>
          <w:szCs w:val="32"/>
        </w:rPr>
      </w:pPr>
      <w:r>
        <w:rPr>
          <w:rFonts w:hint="eastAsia" w:ascii="仿宋" w:hAnsi="仿宋" w:eastAsia="仿宋" w:cs="仿宋"/>
          <w:sz w:val="32"/>
          <w:szCs w:val="32"/>
        </w:rPr>
        <w:t>内蒙古博物院位于呼和浩特市新城区新华大街北侧、丝绸之路大道以西，建筑面积总计约64000㎡。</w:t>
      </w:r>
    </w:p>
    <w:p>
      <w:pPr>
        <w:ind w:firstLine="640" w:firstLineChars="200"/>
        <w:rPr>
          <w:rFonts w:ascii="仿宋" w:hAnsi="仿宋" w:eastAsia="仿宋" w:cs="仿宋"/>
          <w:sz w:val="32"/>
          <w:szCs w:val="32"/>
        </w:rPr>
      </w:pPr>
      <w:r>
        <w:rPr>
          <w:rFonts w:hint="eastAsia" w:ascii="仿宋" w:hAnsi="仿宋" w:eastAsia="仿宋" w:cs="仿宋"/>
          <w:sz w:val="32"/>
          <w:szCs w:val="32"/>
        </w:rPr>
        <w:t>三、项目需求</w:t>
      </w:r>
    </w:p>
    <w:p>
      <w:pPr>
        <w:ind w:firstLine="640" w:firstLineChars="200"/>
        <w:rPr>
          <w:rFonts w:ascii="仿宋" w:hAnsi="仿宋" w:eastAsia="仿宋" w:cs="仿宋"/>
          <w:sz w:val="32"/>
          <w:szCs w:val="32"/>
        </w:rPr>
      </w:pPr>
      <w:r>
        <w:rPr>
          <w:rFonts w:hint="eastAsia" w:ascii="仿宋" w:hAnsi="仿宋" w:eastAsia="仿宋" w:cs="仿宋"/>
          <w:sz w:val="32"/>
          <w:szCs w:val="32"/>
        </w:rPr>
        <w:t>1.项目目标：</w:t>
      </w:r>
    </w:p>
    <w:p>
      <w:pPr>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依据相关测量规范及遗留办的相关要求，</w:t>
      </w:r>
      <w:r>
        <w:rPr>
          <w:rFonts w:hint="eastAsia" w:ascii="仿宋" w:hAnsi="仿宋" w:eastAsia="仿宋" w:cs="仿宋"/>
          <w:sz w:val="32"/>
          <w:szCs w:val="32"/>
        </w:rPr>
        <w:t>对内蒙古博物院土地及房产进行实地测量，形成土地及房屋实测成果</w:t>
      </w:r>
      <w:r>
        <w:rPr>
          <w:rFonts w:hint="eastAsia" w:ascii="仿宋" w:hAnsi="仿宋" w:eastAsia="仿宋" w:cs="仿宋"/>
          <w:sz w:val="32"/>
          <w:szCs w:val="32"/>
          <w:lang w:val="zh-CN"/>
        </w:rPr>
        <w:t>，以满足遗留政策办理</w:t>
      </w:r>
      <w:r>
        <w:rPr>
          <w:rFonts w:hint="eastAsia" w:ascii="仿宋" w:hAnsi="仿宋" w:eastAsia="仿宋" w:cs="仿宋"/>
          <w:sz w:val="32"/>
          <w:szCs w:val="32"/>
        </w:rPr>
        <w:t>内蒙古博物院房地遗留问题</w:t>
      </w:r>
      <w:r>
        <w:rPr>
          <w:rFonts w:hint="eastAsia" w:ascii="仿宋" w:hAnsi="仿宋" w:eastAsia="仿宋" w:cs="仿宋"/>
          <w:sz w:val="32"/>
          <w:szCs w:val="32"/>
          <w:lang w:val="zh-CN"/>
        </w:rPr>
        <w:t>要求。</w:t>
      </w:r>
    </w:p>
    <w:p>
      <w:pPr>
        <w:ind w:firstLine="640" w:firstLineChars="200"/>
        <w:rPr>
          <w:rFonts w:ascii="仿宋" w:hAnsi="仿宋" w:eastAsia="仿宋" w:cs="仿宋"/>
          <w:sz w:val="32"/>
          <w:szCs w:val="32"/>
        </w:rPr>
      </w:pPr>
      <w:r>
        <w:rPr>
          <w:rFonts w:hint="eastAsia" w:ascii="仿宋" w:hAnsi="仿宋" w:eastAsia="仿宋" w:cs="仿宋"/>
          <w:sz w:val="32"/>
          <w:szCs w:val="32"/>
        </w:rPr>
        <w:t>2.工作内容</w:t>
      </w:r>
    </w:p>
    <w:p>
      <w:pPr>
        <w:ind w:firstLine="640" w:firstLineChars="200"/>
        <w:rPr>
          <w:rFonts w:ascii="仿宋" w:hAnsi="仿宋" w:eastAsia="仿宋" w:cs="仿宋"/>
          <w:sz w:val="32"/>
          <w:szCs w:val="32"/>
          <w:lang w:val="zh-CN"/>
        </w:rPr>
      </w:pPr>
      <w:r>
        <w:rPr>
          <w:rFonts w:hint="eastAsia" w:ascii="仿宋" w:hAnsi="仿宋" w:eastAsia="仿宋" w:cs="仿宋"/>
          <w:sz w:val="32"/>
          <w:szCs w:val="32"/>
        </w:rPr>
        <w:t>内蒙古博物院实测图</w:t>
      </w:r>
      <w:r>
        <w:rPr>
          <w:rFonts w:hint="eastAsia" w:ascii="仿宋" w:hAnsi="仿宋" w:eastAsia="仿宋" w:cs="仿宋"/>
          <w:sz w:val="32"/>
          <w:szCs w:val="32"/>
          <w:lang w:val="zh-CN"/>
        </w:rPr>
        <w:t>、房屋实测报告（满足办理不动产权证要求）。</w:t>
      </w:r>
    </w:p>
    <w:p>
      <w:pPr>
        <w:ind w:firstLine="640" w:firstLineChars="200"/>
        <w:rPr>
          <w:rFonts w:ascii="仿宋" w:hAnsi="仿宋" w:eastAsia="仿宋" w:cs="仿宋"/>
          <w:sz w:val="32"/>
          <w:szCs w:val="32"/>
        </w:rPr>
      </w:pPr>
      <w:r>
        <w:rPr>
          <w:rFonts w:hint="eastAsia" w:ascii="仿宋" w:hAnsi="仿宋" w:eastAsia="仿宋" w:cs="仿宋"/>
          <w:sz w:val="32"/>
          <w:szCs w:val="32"/>
        </w:rPr>
        <w:t>3.服务要求：符合</w:t>
      </w:r>
      <w:r>
        <w:rPr>
          <w:rFonts w:hint="eastAsia" w:ascii="仿宋" w:hAnsi="仿宋" w:eastAsia="仿宋" w:cs="仿宋"/>
          <w:sz w:val="32"/>
          <w:szCs w:val="32"/>
          <w:lang w:val="zh-CN"/>
        </w:rPr>
        <w:t>遗留政策办理业务要求。</w:t>
      </w:r>
    </w:p>
    <w:p>
      <w:pPr>
        <w:ind w:firstLine="640" w:firstLineChars="200"/>
        <w:rPr>
          <w:rFonts w:ascii="仿宋" w:hAnsi="仿宋" w:eastAsia="仿宋" w:cs="仿宋"/>
          <w:sz w:val="32"/>
          <w:szCs w:val="32"/>
        </w:rPr>
      </w:pPr>
      <w:r>
        <w:rPr>
          <w:rFonts w:hint="eastAsia" w:ascii="仿宋" w:hAnsi="仿宋" w:eastAsia="仿宋" w:cs="仿宋"/>
          <w:sz w:val="32"/>
          <w:szCs w:val="32"/>
        </w:rPr>
        <w:t>4.服务期限：合同签订后，于2024年1月</w:t>
      </w:r>
      <w:r>
        <w:rPr>
          <w:rFonts w:ascii="仿宋" w:hAnsi="仿宋" w:eastAsia="仿宋" w:cs="仿宋"/>
          <w:sz w:val="32"/>
          <w:szCs w:val="32"/>
        </w:rPr>
        <w:t>28</w:t>
      </w:r>
      <w:r>
        <w:rPr>
          <w:rFonts w:hint="eastAsia" w:ascii="仿宋" w:hAnsi="仿宋" w:eastAsia="仿宋" w:cs="仿宋"/>
          <w:sz w:val="32"/>
          <w:szCs w:val="32"/>
        </w:rPr>
        <w:t>日前完成采购人采购的全部工作内容并提交测绘成果。</w:t>
      </w:r>
    </w:p>
    <w:p>
      <w:pPr>
        <w:ind w:firstLine="640" w:firstLineChars="200"/>
        <w:rPr>
          <w:rFonts w:ascii="仿宋" w:hAnsi="仿宋" w:eastAsia="仿宋" w:cs="仿宋"/>
          <w:sz w:val="32"/>
          <w:szCs w:val="32"/>
        </w:rPr>
      </w:pPr>
      <w:r>
        <w:rPr>
          <w:rFonts w:hint="eastAsia" w:ascii="仿宋" w:hAnsi="仿宋" w:eastAsia="仿宋" w:cs="仿宋"/>
          <w:sz w:val="32"/>
          <w:szCs w:val="32"/>
        </w:rPr>
        <w:t>四、测绘成果提交</w:t>
      </w:r>
    </w:p>
    <w:p>
      <w:pPr>
        <w:ind w:firstLine="640" w:firstLineChars="200"/>
        <w:rPr>
          <w:rFonts w:ascii="仿宋" w:hAnsi="仿宋" w:eastAsia="仿宋" w:cs="仿宋"/>
          <w:sz w:val="32"/>
          <w:szCs w:val="32"/>
        </w:rPr>
      </w:pPr>
      <w:r>
        <w:rPr>
          <w:rFonts w:hint="eastAsia" w:ascii="仿宋" w:hAnsi="仿宋" w:eastAsia="仿宋" w:cs="仿宋"/>
          <w:sz w:val="32"/>
          <w:szCs w:val="32"/>
        </w:rPr>
        <w:t>1.内蒙古博物院实测地形图纸质版7份、电子版3份；</w:t>
      </w:r>
    </w:p>
    <w:p>
      <w:pPr>
        <w:ind w:firstLine="640" w:firstLineChars="200"/>
        <w:rPr>
          <w:rFonts w:ascii="仿宋" w:hAnsi="仿宋" w:eastAsia="仿宋" w:cs="仿宋"/>
          <w:sz w:val="28"/>
          <w:szCs w:val="28"/>
        </w:rPr>
      </w:pPr>
      <w:r>
        <w:rPr>
          <w:rFonts w:hint="eastAsia" w:ascii="仿宋" w:hAnsi="仿宋" w:eastAsia="仿宋" w:cs="仿宋"/>
          <w:sz w:val="32"/>
          <w:szCs w:val="32"/>
        </w:rPr>
        <w:t>2.内蒙古博物院房屋测绘报告（</w:t>
      </w:r>
      <w:r>
        <w:rPr>
          <w:rFonts w:hint="eastAsia" w:ascii="仿宋" w:hAnsi="仿宋" w:eastAsia="仿宋" w:cs="仿宋"/>
          <w:sz w:val="32"/>
          <w:szCs w:val="32"/>
          <w:lang w:val="zh-CN"/>
        </w:rPr>
        <w:t>满足办理不动产权证</w:t>
      </w:r>
      <w:r>
        <w:rPr>
          <w:rFonts w:hint="eastAsia" w:ascii="仿宋" w:hAnsi="仿宋" w:eastAsia="仿宋" w:cs="仿宋"/>
          <w:sz w:val="32"/>
          <w:szCs w:val="32"/>
        </w:rPr>
        <w:t>）纸质版5份、电子版1份。</w:t>
      </w:r>
    </w:p>
    <w:p>
      <w:pPr>
        <w:pStyle w:val="6"/>
        <w:ind w:firstLine="640"/>
        <w:jc w:val="left"/>
        <w:rPr>
          <w:rFonts w:ascii="仿宋" w:hAnsi="仿宋" w:eastAsia="仿宋" w:cs="仿宋"/>
          <w:sz w:val="32"/>
          <w:szCs w:val="32"/>
        </w:rPr>
      </w:pPr>
      <w:r>
        <w:rPr>
          <w:rFonts w:hint="eastAsia" w:ascii="仿宋" w:hAnsi="仿宋" w:eastAsia="仿宋" w:cs="仿宋"/>
          <w:sz w:val="32"/>
          <w:szCs w:val="32"/>
        </w:rPr>
        <w:t>五、项目服务需求</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1.提供供应商满足《中华人民共和国政府采购法》第二十二条资格条件申明；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2.提供经国家工商机关年检合格有效的营业执照副本；</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3.供应商具备主管部门颁发的测绘甲级资质且在内蒙古自治区工程建设项目“多测合一”平台备案；</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4.供应商近三年无违法违规行为，没有处于被责令停业或破产状态，且资产未被重组、接管和冻结问题的申明。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5.中标后不得转包。</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六、项目经费及标准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1.最高限价:98961.02元（大写：玖万捌仟玖佰陆拾壹圆零贰分整）。</w:t>
      </w:r>
    </w:p>
    <w:p>
      <w:pPr>
        <w:pStyle w:val="2"/>
        <w:ind w:left="0" w:firstLine="640" w:firstLineChars="200"/>
        <w:rPr>
          <w:sz w:val="32"/>
          <w:szCs w:val="32"/>
        </w:rPr>
      </w:pPr>
      <w:r>
        <w:rPr>
          <w:rFonts w:hint="eastAsia" w:ascii="仿宋" w:hAnsi="仿宋" w:eastAsia="仿宋" w:cs="仿宋"/>
          <w:sz w:val="32"/>
          <w:szCs w:val="32"/>
        </w:rPr>
        <w:t>2.费用标准遵守《测绘工程产品价格》及《测绘工程产品困难类别细则》的规定。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1N2QwNjBlMTQyMzVhZWJjNjI1ZmJlOGU4MzA5NmQifQ=="/>
  </w:docVars>
  <w:rsids>
    <w:rsidRoot w:val="00C83B25"/>
    <w:rsid w:val="0020695D"/>
    <w:rsid w:val="003B57DA"/>
    <w:rsid w:val="00C83B25"/>
    <w:rsid w:val="17A03C28"/>
    <w:rsid w:val="289F590C"/>
    <w:rsid w:val="76423CE3"/>
    <w:rsid w:val="7955120A"/>
    <w:rsid w:val="7A926A27"/>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spacing w:after="120" w:line="240" w:lineRule="auto"/>
      <w:ind w:left="420" w:leftChars="0" w:firstLine="420"/>
    </w:pPr>
    <w:rPr>
      <w:rFonts w:ascii="Calibri" w:hAnsi="Calibri" w:cs="黑体"/>
      <w:sz w:val="21"/>
      <w:szCs w:val="22"/>
    </w:rPr>
  </w:style>
  <w:style w:type="paragraph" w:styleId="3">
    <w:name w:val="Body Text Indent"/>
    <w:basedOn w:val="1"/>
    <w:autoRedefine/>
    <w:qFormat/>
    <w:uiPriority w:val="0"/>
    <w:pPr>
      <w:spacing w:line="360" w:lineRule="auto"/>
      <w:ind w:left="42" w:leftChars="20"/>
    </w:pPr>
    <w:rPr>
      <w:rFonts w:ascii="Times New Roman" w:hAnsi="Times New Roman" w:cs="Times New Roman"/>
      <w:sz w:val="24"/>
      <w:szCs w:val="18"/>
    </w:rPr>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124</Words>
  <Characters>713</Characters>
  <Lines>5</Lines>
  <Paragraphs>1</Paragraphs>
  <TotalTime>21</TotalTime>
  <ScaleCrop>false</ScaleCrop>
  <LinksUpToDate>false</LinksUpToDate>
  <CharactersWithSpaces>836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2024-01-18T10:17:00Z</dcterms:created>
  <dc:creator>2106118C</dc:creator>
  <cp:lastModifiedBy>不畏将来&amp;不念过往</cp:lastModifiedBy>
  <dcterms:modified xsi:type="dcterms:W3CDTF">2024-01-19T02:31:11Z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85C5BADB23EB46FCAFF858A65849F455_13</vt:lpwstr>
  </property>
  <property fmtid="{D5CDD505-2E9C-101B-9397-08002B2CF9AE}" pid="3" name="KSOProductBuildVer">
    <vt:lpwstr>2052-12.1.0.16120</vt:lpwstr>
  </property>
</Properties>
</file>